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7C3" w:rsidRDefault="005D57C3">
      <w:pPr>
        <w:rPr>
          <w:i/>
        </w:rPr>
      </w:pPr>
      <w:r>
        <w:rPr>
          <w:i/>
        </w:rPr>
        <w:t>Aufgabe G3:</w:t>
      </w:r>
    </w:p>
    <w:p w:rsidR="00C5633C" w:rsidRPr="009E4E76" w:rsidRDefault="009E4E76">
      <w:pPr>
        <w:rPr>
          <w:i/>
        </w:rPr>
      </w:pPr>
      <w:r w:rsidRPr="009E4E76">
        <w:rPr>
          <w:i/>
        </w:rPr>
        <w:t>Erläutern Sie den Unterschied zwischen Private Assemblies und Shared Assemblies und nennen Sie potentielle Anwendungsgebiete für die beiden Varianten.</w:t>
      </w:r>
    </w:p>
    <w:p w:rsidR="009E4E76" w:rsidRDefault="009E4E76">
      <w:r>
        <w:t>Private Assemblies speichern alle benötigten Dateien im gleichen Ordner wie das Hauptprogramm oder einem entsprechenden Unterodner. Für die meisten Programme reichen Private Assemblies aus, da sie keine Funktionen bereitstellen, die auch von anderen Programmen verwendet werden sollen. Möchte man globale Funktionen für andere Programme bereitstellen, so wird eine Shared Assembly erstellt, die einen strong name aufweisen muss und im Global Assembly Cache gespeichert wird. Die .NET-Basisklassen sind in Shared Assemblies gespeichert.</w:t>
      </w:r>
    </w:p>
    <w:sectPr w:rsidR="009E4E76" w:rsidSect="00C5633C">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9E4E76"/>
    <w:rsid w:val="005D57C3"/>
    <w:rsid w:val="009E4E76"/>
    <w:rsid w:val="00C5633C"/>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5633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95</Words>
  <Characters>604</Characters>
  <Application>Microsoft Office Word</Application>
  <DocSecurity>0</DocSecurity>
  <Lines>5</Lines>
  <Paragraphs>1</Paragraphs>
  <ScaleCrop>false</ScaleCrop>
  <Company>Samsung Electronics</Company>
  <LinksUpToDate>false</LinksUpToDate>
  <CharactersWithSpaces>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3</cp:revision>
  <dcterms:created xsi:type="dcterms:W3CDTF">2009-03-30T16:08:00Z</dcterms:created>
  <dcterms:modified xsi:type="dcterms:W3CDTF">2009-04-01T10:09:00Z</dcterms:modified>
</cp:coreProperties>
</file>