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846" w:rsidRDefault="00395846">
      <w:pPr>
        <w:rPr>
          <w:i/>
        </w:rPr>
      </w:pPr>
      <w:r>
        <w:rPr>
          <w:i/>
        </w:rPr>
        <w:t>Aufgabe X2:</w:t>
      </w:r>
    </w:p>
    <w:p w:rsidR="0086149C" w:rsidRPr="00EE1CDB" w:rsidRDefault="00EE1CDB">
      <w:pPr>
        <w:rPr>
          <w:i/>
        </w:rPr>
      </w:pPr>
      <w:r w:rsidRPr="00EE1CDB">
        <w:rPr>
          <w:i/>
        </w:rPr>
        <w:t>Erläutern Sie die wesentlichen Grundlagen der Delegates! Beschreiben Sie dazu zunächst, was Delegates sind. Gehen Sie anschließend auf drei Einsatzgebiete für Delegates ein.</w:t>
      </w:r>
    </w:p>
    <w:p w:rsidR="00EE1CDB" w:rsidRDefault="00EE1CDB">
      <w:r>
        <w:t xml:space="preserve">Delegates sind typsichere Zeiger auf Funktionen. Damit ist es möglich, als Methodenparameter dynamisch Methoden zu übergeben, die dann ausgeführt werden. </w:t>
      </w:r>
      <w:r w:rsidR="00AC5B50">
        <w:t>Bei der Definition von Delegates müssen die benötigten Parameter und der Rückgabetyp angegeben werden. Delegates sind nützlich, um parallele Threads zu starten. Im Konstruktor der Thread-Klasse wird als Parameter die auszuführende Methode benötigt. Ebenfalls müssen bei Events die nachfolgende Methode als Parameter übergeben werden. Das dritte Einsatzgebiet sind generische Klassen, die zum Beispiel ein sortierbares Array von beliebigen Objekten bereitstellen. Das Sortieren kann nur vom aufrufenden Client vorgenommen werden, da nur er weiß, wie die Elemente zu vergleichen sind.</w:t>
      </w:r>
    </w:p>
    <w:sectPr w:rsidR="00EE1CDB" w:rsidSect="0086149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EE1CDB"/>
    <w:rsid w:val="00395846"/>
    <w:rsid w:val="0086149C"/>
    <w:rsid w:val="00AC5B50"/>
    <w:rsid w:val="00EE1CD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6149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797</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2009-03-30T19:04:00Z</dcterms:created>
  <dcterms:modified xsi:type="dcterms:W3CDTF">2009-04-01T11:31:00Z</dcterms:modified>
</cp:coreProperties>
</file>